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E9" w:rsidRPr="00275116" w:rsidRDefault="00932AE9" w:rsidP="00932AE9">
      <w:pPr>
        <w:ind w:left="360"/>
        <w:jc w:val="center"/>
        <w:rPr>
          <w:b/>
          <w:i/>
          <w:sz w:val="28"/>
          <w:szCs w:val="28"/>
        </w:rPr>
      </w:pPr>
      <w:r w:rsidRPr="00275116">
        <w:rPr>
          <w:b/>
          <w:i/>
          <w:sz w:val="28"/>
          <w:szCs w:val="28"/>
        </w:rPr>
        <w:t>Тематический план практических занятий</w:t>
      </w:r>
    </w:p>
    <w:p w:rsidR="00932AE9" w:rsidRDefault="00932AE9" w:rsidP="00932AE9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фтизиатрии для студентов стоматологического факультета</w:t>
      </w:r>
    </w:p>
    <w:p w:rsidR="00932AE9" w:rsidRPr="00275116" w:rsidRDefault="00932AE9" w:rsidP="00932AE9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(30 часов)</w:t>
      </w:r>
    </w:p>
    <w:p w:rsidR="00932AE9" w:rsidRPr="00DD5A9F" w:rsidRDefault="00932AE9" w:rsidP="00932AE9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85"/>
        <w:gridCol w:w="7205"/>
        <w:gridCol w:w="1155"/>
      </w:tblGrid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№</w:t>
            </w: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Колич.</w:t>
            </w:r>
          </w:p>
          <w:p w:rsidR="00932AE9" w:rsidRPr="00DD5A9F" w:rsidRDefault="00932AE9" w:rsidP="0054583B">
            <w:pPr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часов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 w:rsidRPr="00DD5A9F">
              <w:rPr>
                <w:sz w:val="28"/>
                <w:szCs w:val="28"/>
              </w:rPr>
              <w:t>Особенности клинического обследования больного  туберкулезом. Написание карты стационарного больного. Методы рентгенологической диагностики туберкулеза органов дыхания. Методика изучения Rо легких и основных патологических теней при туберкулезе. Демонстрация рентгенограмм. Клиническая классификация туберкулеза.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 w:rsidRPr="00DD5A9F">
              <w:rPr>
                <w:sz w:val="28"/>
                <w:szCs w:val="28"/>
              </w:rPr>
              <w:t>Лабораторная диагностика туберкулеза. Методы изучения микобактерий. Функциональные методы обследования в клинике туберкулеза (ЕКГ, спирограмма). Оценка результатов диагностического обследования больного. Туберкулинодиагностика. Использование туберкулиновых проб для выявления инфицирования туберкулезом. Методика постановки и оценки пробы Манту с 2 ТО. Дифференциальная диагностика поствакцин</w:t>
            </w:r>
            <w:r>
              <w:rPr>
                <w:sz w:val="28"/>
                <w:szCs w:val="28"/>
              </w:rPr>
              <w:t>аль</w:t>
            </w:r>
            <w:r w:rsidRPr="00DD5A9F">
              <w:rPr>
                <w:sz w:val="28"/>
                <w:szCs w:val="28"/>
              </w:rPr>
              <w:t>ной и инфекционной аллергии.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формы туберкулеза. </w:t>
            </w:r>
            <w:r w:rsidRPr="00DD5A9F">
              <w:rPr>
                <w:sz w:val="28"/>
                <w:szCs w:val="28"/>
              </w:rPr>
              <w:t>Период ранней туберкулезной инфекции. Туберкулезная интоксикация у детей и подростков. Обследование больного, постановка диагноза, лечение.</w:t>
            </w:r>
          </w:p>
          <w:p w:rsidR="00932AE9" w:rsidRPr="00DD5A9F" w:rsidRDefault="00932AE9" w:rsidP="0054583B">
            <w:pPr>
              <w:rPr>
                <w:sz w:val="28"/>
                <w:szCs w:val="28"/>
              </w:rPr>
            </w:pPr>
            <w:r w:rsidRPr="00DD5A9F">
              <w:rPr>
                <w:sz w:val="28"/>
                <w:szCs w:val="28"/>
              </w:rPr>
              <w:t>Первичный туберкулезный комплекс, туберкулез внутригрудных лимфоузлов. Обследование больных с первичными формами туберкулеза. Постановка диагноза, лечение. Осложненный и не</w:t>
            </w:r>
            <w:r>
              <w:rPr>
                <w:sz w:val="28"/>
                <w:szCs w:val="28"/>
              </w:rPr>
              <w:t xml:space="preserve"> </w:t>
            </w:r>
            <w:r w:rsidRPr="00DD5A9F">
              <w:rPr>
                <w:sz w:val="28"/>
                <w:szCs w:val="28"/>
              </w:rPr>
              <w:t>осложненный первичный туберкулез.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 w:rsidRPr="00DD5A9F">
              <w:rPr>
                <w:sz w:val="28"/>
                <w:szCs w:val="28"/>
              </w:rPr>
              <w:t>Вторичные фор</w:t>
            </w:r>
            <w:r>
              <w:rPr>
                <w:sz w:val="28"/>
                <w:szCs w:val="28"/>
              </w:rPr>
              <w:t>мы туберкулеза. Очаговый</w:t>
            </w:r>
            <w:r w:rsidRPr="00DD5A9F">
              <w:rPr>
                <w:sz w:val="28"/>
                <w:szCs w:val="28"/>
              </w:rPr>
              <w:t xml:space="preserve"> туберкулез легких. </w:t>
            </w:r>
            <w:r>
              <w:rPr>
                <w:sz w:val="28"/>
                <w:szCs w:val="28"/>
              </w:rPr>
              <w:t>Обследование больных, постановка диагноза, лечение. Инфильтративный туберкулез легких. Обследование больных, постановка диагноза, лечение.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 w:rsidRPr="00DD5A9F">
              <w:rPr>
                <w:sz w:val="28"/>
                <w:szCs w:val="28"/>
              </w:rPr>
              <w:t xml:space="preserve">Туберкулезный менингит. </w:t>
            </w:r>
            <w:r>
              <w:rPr>
                <w:sz w:val="28"/>
                <w:szCs w:val="28"/>
              </w:rPr>
              <w:t>Вторичные формы туберкулеза. Диссеминированный</w:t>
            </w:r>
            <w:r w:rsidRPr="00DD5A9F">
              <w:rPr>
                <w:sz w:val="28"/>
                <w:szCs w:val="28"/>
              </w:rPr>
              <w:t xml:space="preserve"> туберкулез легких. Особенности обследования больных с диссеминированным туберкулезом легких, постановка диагноза, осложнения лечение.</w:t>
            </w:r>
            <w:r>
              <w:rPr>
                <w:sz w:val="28"/>
                <w:szCs w:val="28"/>
              </w:rPr>
              <w:t xml:space="preserve"> Туберкулезный менингит.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стоматологические формы туберкулеза. Туберкулезный лимфаденит. Туберкулез кожи лица, шеи, слизистых оболочек полости рта. Туберкулез костей черепа.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DD5A9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 w:rsidRPr="00DD5A9F">
              <w:rPr>
                <w:sz w:val="28"/>
                <w:szCs w:val="28"/>
              </w:rPr>
              <w:t>Профилактика туберкулеза. Социальная, санитарная, специфическая профилактика (вакцинация, ревакцинация, химиопрофилактика). Осложнения вакцинации и их лечение. Противотуберкулезный диспансер, его задачи. Группы диспансерного учета. Работа в очаге туберкулезной инфекции. Роль врача общей практики в своевременном выявлении больных на туберкулез.</w:t>
            </w:r>
            <w:r>
              <w:rPr>
                <w:sz w:val="28"/>
                <w:szCs w:val="28"/>
              </w:rPr>
              <w:t xml:space="preserve"> Использование паллиативного лечения у больных туберкулезом.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4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Зачет. (Итоговое занятие)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32AE9" w:rsidRPr="00DD5A9F" w:rsidTr="0054583B">
        <w:tc>
          <w:tcPr>
            <w:tcW w:w="527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5" w:type="pct"/>
          </w:tcPr>
          <w:p w:rsidR="00932AE9" w:rsidRPr="00DD5A9F" w:rsidRDefault="00932AE9" w:rsidP="0054583B">
            <w:pPr>
              <w:rPr>
                <w:b/>
                <w:sz w:val="28"/>
                <w:szCs w:val="28"/>
              </w:rPr>
            </w:pPr>
            <w:r w:rsidRPr="00DD5A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18" w:type="pct"/>
          </w:tcPr>
          <w:p w:rsidR="00932AE9" w:rsidRPr="00DD5A9F" w:rsidRDefault="00932AE9" w:rsidP="00545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DD5A9F">
              <w:rPr>
                <w:b/>
                <w:sz w:val="28"/>
                <w:szCs w:val="28"/>
              </w:rPr>
              <w:t>0</w:t>
            </w:r>
          </w:p>
        </w:tc>
      </w:tr>
    </w:tbl>
    <w:p w:rsidR="00932AE9" w:rsidRPr="002A7D28" w:rsidRDefault="00932AE9" w:rsidP="00932AE9">
      <w:pPr>
        <w:rPr>
          <w:b/>
          <w:sz w:val="28"/>
          <w:szCs w:val="28"/>
          <w:lang w:val="uk-UA"/>
        </w:rPr>
      </w:pPr>
    </w:p>
    <w:p w:rsidR="00932AE9" w:rsidRDefault="00932AE9" w:rsidP="00932AE9">
      <w:pPr>
        <w:jc w:val="center"/>
        <w:rPr>
          <w:b/>
          <w:sz w:val="28"/>
          <w:szCs w:val="28"/>
          <w:lang w:val="en-US"/>
        </w:rPr>
      </w:pPr>
    </w:p>
    <w:p w:rsidR="00932AE9" w:rsidRDefault="00932AE9" w:rsidP="00932AE9">
      <w:pPr>
        <w:jc w:val="center"/>
        <w:rPr>
          <w:b/>
          <w:sz w:val="28"/>
          <w:szCs w:val="28"/>
          <w:lang w:val="en-US"/>
        </w:rPr>
      </w:pPr>
    </w:p>
    <w:p w:rsidR="00932AE9" w:rsidRDefault="00932AE9" w:rsidP="00932AE9">
      <w:pPr>
        <w:jc w:val="center"/>
        <w:rPr>
          <w:b/>
          <w:sz w:val="28"/>
          <w:szCs w:val="28"/>
          <w:lang w:val="en-US"/>
        </w:rPr>
      </w:pPr>
    </w:p>
    <w:p w:rsidR="00932AE9" w:rsidRDefault="00932AE9" w:rsidP="00932AE9">
      <w:pPr>
        <w:jc w:val="center"/>
        <w:rPr>
          <w:b/>
          <w:sz w:val="28"/>
          <w:szCs w:val="28"/>
          <w:lang w:val="en-US"/>
        </w:rPr>
      </w:pPr>
    </w:p>
    <w:p w:rsidR="00932AE9" w:rsidRDefault="00932AE9" w:rsidP="00932AE9">
      <w:pPr>
        <w:jc w:val="center"/>
        <w:rPr>
          <w:b/>
          <w:sz w:val="28"/>
          <w:szCs w:val="28"/>
        </w:rPr>
      </w:pPr>
    </w:p>
    <w:p w:rsidR="00932AE9" w:rsidRPr="009E18EB" w:rsidRDefault="00932AE9" w:rsidP="00932AE9">
      <w:pPr>
        <w:jc w:val="center"/>
        <w:rPr>
          <w:b/>
          <w:sz w:val="28"/>
          <w:szCs w:val="28"/>
        </w:rPr>
      </w:pPr>
    </w:p>
    <w:p w:rsidR="00932AE9" w:rsidRPr="00D52956" w:rsidRDefault="00932AE9" w:rsidP="00932AE9">
      <w:pPr>
        <w:rPr>
          <w:b/>
          <w:sz w:val="28"/>
          <w:szCs w:val="28"/>
        </w:rPr>
      </w:pPr>
      <w:r w:rsidRPr="00D52956">
        <w:rPr>
          <w:b/>
          <w:sz w:val="28"/>
          <w:szCs w:val="28"/>
          <w:lang w:val="uk-UA"/>
        </w:rPr>
        <w:t>и</w:t>
      </w:r>
      <w:r w:rsidRPr="00D52956">
        <w:rPr>
          <w:b/>
          <w:sz w:val="28"/>
          <w:szCs w:val="28"/>
        </w:rPr>
        <w:t xml:space="preserve">.о.зав. каф. </w:t>
      </w:r>
      <w:r w:rsidRPr="00D52956">
        <w:rPr>
          <w:b/>
          <w:sz w:val="28"/>
          <w:szCs w:val="28"/>
          <w:lang w:val="uk-UA"/>
        </w:rPr>
        <w:t>зауч</w:t>
      </w:r>
      <w:r w:rsidRPr="00D52956">
        <w:rPr>
          <w:b/>
          <w:sz w:val="28"/>
          <w:szCs w:val="28"/>
        </w:rPr>
        <w:t xml:space="preserve">                                          Доцент Кулик Л.Г.                                                </w:t>
      </w:r>
    </w:p>
    <w:p w:rsidR="00932AE9" w:rsidRPr="00727483" w:rsidRDefault="00932AE9" w:rsidP="00932AE9">
      <w:pPr>
        <w:rPr>
          <w:b/>
          <w:sz w:val="28"/>
          <w:szCs w:val="28"/>
        </w:rPr>
      </w:pPr>
    </w:p>
    <w:p w:rsidR="00932AE9" w:rsidRPr="00727483" w:rsidRDefault="00932AE9" w:rsidP="00932AE9">
      <w:pPr>
        <w:rPr>
          <w:b/>
          <w:sz w:val="28"/>
          <w:szCs w:val="28"/>
        </w:rPr>
      </w:pPr>
    </w:p>
    <w:p w:rsidR="00932AE9" w:rsidRDefault="00932AE9" w:rsidP="00932AE9">
      <w:pPr>
        <w:rPr>
          <w:b/>
          <w:sz w:val="28"/>
          <w:szCs w:val="28"/>
          <w:lang w:val="uk-UA"/>
        </w:rPr>
      </w:pPr>
    </w:p>
    <w:p w:rsidR="00F72562" w:rsidRPr="00932AE9" w:rsidRDefault="00932AE9">
      <w:pPr>
        <w:rPr>
          <w:lang w:val="uk-UA"/>
        </w:rPr>
      </w:pPr>
      <w:bookmarkStart w:id="0" w:name="_GoBack"/>
      <w:bookmarkEnd w:id="0"/>
    </w:p>
    <w:sectPr w:rsidR="00F72562" w:rsidRPr="009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5"/>
    <w:rsid w:val="00502948"/>
    <w:rsid w:val="00647C15"/>
    <w:rsid w:val="00932AE9"/>
    <w:rsid w:val="00A45E34"/>
    <w:rsid w:val="00E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9C9B-8D43-4365-ABE2-332FF3BF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2016-09-19T18:16:00Z</dcterms:created>
  <dcterms:modified xsi:type="dcterms:W3CDTF">2016-09-19T18:16:00Z</dcterms:modified>
</cp:coreProperties>
</file>